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F8" w:rsidRDefault="00111CF8" w:rsidP="00111CF8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111CF8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My, dzieci Europy</w:t>
      </w:r>
    </w:p>
    <w:p w:rsidR="00111CF8" w:rsidRPr="00111CF8" w:rsidRDefault="00111CF8" w:rsidP="00111C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CF8">
        <w:rPr>
          <w:rFonts w:ascii="Times New Roman" w:hAnsi="Times New Roman" w:cs="Times New Roman"/>
          <w:sz w:val="24"/>
          <w:szCs w:val="24"/>
        </w:rPr>
        <w:t>„Mapa Europy” – prezentacja mapy Europy i globusa,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CF8">
        <w:rPr>
          <w:rFonts w:ascii="Times New Roman" w:hAnsi="Times New Roman" w:cs="Times New Roman"/>
          <w:sz w:val="24"/>
          <w:szCs w:val="24"/>
        </w:rPr>
        <w:t>odszukanie Polski na mapie i na globusie, wymienianie nazw wybranych państw, rysowanie kontur</w:t>
      </w:r>
      <w:r>
        <w:rPr>
          <w:rFonts w:ascii="Times New Roman" w:hAnsi="Times New Roman" w:cs="Times New Roman"/>
          <w:sz w:val="24"/>
          <w:szCs w:val="24"/>
        </w:rPr>
        <w:t>ów map po śladzie (karta pracy)</w:t>
      </w:r>
      <w:r w:rsidRPr="00111C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111CF8">
        <w:rPr>
          <w:rFonts w:ascii="Times New Roman" w:hAnsi="Times New Roman" w:cs="Times New Roman"/>
          <w:sz w:val="24"/>
          <w:szCs w:val="24"/>
        </w:rPr>
        <w:t xml:space="preserve"> przedstawia dziec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111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polityczną mapę Europy i globus</w:t>
      </w:r>
      <w:r w:rsidRPr="00111CF8">
        <w:rPr>
          <w:rFonts w:ascii="Times New Roman" w:hAnsi="Times New Roman" w:cs="Times New Roman"/>
          <w:sz w:val="24"/>
          <w:szCs w:val="24"/>
        </w:rPr>
        <w:t>. Wyjaśnia, do czego służy mapa, a do czego globus, kt</w:t>
      </w:r>
      <w:r>
        <w:rPr>
          <w:rFonts w:ascii="Times New Roman" w:hAnsi="Times New Roman" w:cs="Times New Roman"/>
          <w:sz w:val="24"/>
          <w:szCs w:val="24"/>
        </w:rPr>
        <w:t>óry jest kulistym modelem Ziemi</w:t>
      </w:r>
      <w:r w:rsidRPr="00111CF8">
        <w:rPr>
          <w:rFonts w:ascii="Times New Roman" w:hAnsi="Times New Roman" w:cs="Times New Roman"/>
          <w:sz w:val="24"/>
          <w:szCs w:val="24"/>
        </w:rPr>
        <w:t>.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11CF8">
        <w:rPr>
          <w:rFonts w:ascii="Times New Roman" w:hAnsi="Times New Roman" w:cs="Times New Roman"/>
          <w:sz w:val="24"/>
          <w:szCs w:val="24"/>
        </w:rPr>
        <w:t xml:space="preserve"> przy pomocy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Pr="00111CF8">
        <w:rPr>
          <w:rFonts w:ascii="Times New Roman" w:hAnsi="Times New Roman" w:cs="Times New Roman"/>
          <w:sz w:val="24"/>
          <w:szCs w:val="24"/>
        </w:rPr>
        <w:t xml:space="preserve"> odszukuj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11CF8">
        <w:rPr>
          <w:rFonts w:ascii="Times New Roman" w:hAnsi="Times New Roman" w:cs="Times New Roman"/>
          <w:sz w:val="24"/>
          <w:szCs w:val="24"/>
        </w:rPr>
        <w:t xml:space="preserve"> położenie Polski na mapie i na globusie . Rozmawia o państwach sąsiadujących z P</w:t>
      </w:r>
      <w:r>
        <w:rPr>
          <w:rFonts w:ascii="Times New Roman" w:hAnsi="Times New Roman" w:cs="Times New Roman"/>
          <w:sz w:val="24"/>
          <w:szCs w:val="24"/>
        </w:rPr>
        <w:t>olską, dzieląc się swoją wiedzą</w:t>
      </w:r>
      <w:r w:rsidRPr="00111CF8">
        <w:rPr>
          <w:rFonts w:ascii="Times New Roman" w:hAnsi="Times New Roman" w:cs="Times New Roman"/>
          <w:sz w:val="24"/>
          <w:szCs w:val="24"/>
        </w:rPr>
        <w:t>. Na kartach pracy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11CF8">
        <w:rPr>
          <w:rFonts w:ascii="Times New Roman" w:hAnsi="Times New Roman" w:cs="Times New Roman"/>
          <w:sz w:val="24"/>
          <w:szCs w:val="24"/>
        </w:rPr>
        <w:t xml:space="preserve"> rysuj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11CF8">
        <w:rPr>
          <w:rFonts w:ascii="Times New Roman" w:hAnsi="Times New Roman" w:cs="Times New Roman"/>
          <w:sz w:val="24"/>
          <w:szCs w:val="24"/>
        </w:rPr>
        <w:t xml:space="preserve"> po śladzie kontury Polski, Szwecji i Włoch oraz kolorują</w:t>
      </w:r>
      <w:r>
        <w:rPr>
          <w:rFonts w:ascii="Times New Roman" w:hAnsi="Times New Roman" w:cs="Times New Roman"/>
          <w:sz w:val="24"/>
          <w:szCs w:val="24"/>
        </w:rPr>
        <w:t xml:space="preserve"> flagi tych państw według wzoru</w:t>
      </w:r>
      <w:r w:rsidRPr="00111CF8">
        <w:rPr>
          <w:rFonts w:ascii="Times New Roman" w:hAnsi="Times New Roman" w:cs="Times New Roman"/>
          <w:sz w:val="24"/>
          <w:szCs w:val="24"/>
        </w:rPr>
        <w:t>. Korzystając z atlasu, pró</w:t>
      </w:r>
      <w:r>
        <w:rPr>
          <w:rFonts w:ascii="Times New Roman" w:hAnsi="Times New Roman" w:cs="Times New Roman"/>
          <w:sz w:val="24"/>
          <w:szCs w:val="24"/>
        </w:rPr>
        <w:t>bują odgadnąć, jakie to państwa</w:t>
      </w:r>
      <w:r w:rsidRPr="00111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CF8" w:rsidRDefault="00111CF8" w:rsidP="00111CF8">
      <w:pPr>
        <w:pStyle w:val="Bezodstpw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1CF8">
        <w:rPr>
          <w:rFonts w:ascii="Times New Roman" w:hAnsi="Times New Roman" w:cs="Times New Roman"/>
          <w:b/>
          <w:sz w:val="24"/>
          <w:szCs w:val="24"/>
        </w:rPr>
        <w:t>Potrzebne materiały: mapa polityczna Europy, globus, „Karty pracy” cz. 4, s. 39</w:t>
      </w:r>
    </w:p>
    <w:p w:rsidR="00111CF8" w:rsidRPr="00111CF8" w:rsidRDefault="00111CF8" w:rsidP="00111CF8">
      <w:pPr>
        <w:pStyle w:val="Bezodstpw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11CF8" w:rsidRDefault="00111CF8" w:rsidP="00111C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CF8">
        <w:rPr>
          <w:rFonts w:ascii="Times New Roman" w:hAnsi="Times New Roman" w:cs="Times New Roman"/>
          <w:sz w:val="24"/>
          <w:szCs w:val="24"/>
        </w:rPr>
        <w:t>„Europejczycy” – rozmowa na temat życia ludzi z różnych krajów Europy, zwró</w:t>
      </w:r>
      <w:r>
        <w:rPr>
          <w:rFonts w:ascii="Times New Roman" w:hAnsi="Times New Roman" w:cs="Times New Roman"/>
          <w:sz w:val="24"/>
          <w:szCs w:val="24"/>
        </w:rPr>
        <w:t>cenie uwagi na wspólne tradycje</w:t>
      </w:r>
      <w:r w:rsidRPr="00111CF8">
        <w:rPr>
          <w:rFonts w:ascii="Times New Roman" w:hAnsi="Times New Roman" w:cs="Times New Roman"/>
          <w:sz w:val="24"/>
          <w:szCs w:val="24"/>
        </w:rPr>
        <w:t>. Korzystając z przewodników i atlasów geograficznych,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11CF8">
        <w:rPr>
          <w:rFonts w:ascii="Times New Roman" w:hAnsi="Times New Roman" w:cs="Times New Roman"/>
          <w:sz w:val="24"/>
          <w:szCs w:val="24"/>
        </w:rPr>
        <w:t xml:space="preserve"> wspólnie z </w:t>
      </w:r>
      <w:r>
        <w:rPr>
          <w:rFonts w:ascii="Times New Roman" w:hAnsi="Times New Roman" w:cs="Times New Roman"/>
          <w:sz w:val="24"/>
          <w:szCs w:val="24"/>
        </w:rPr>
        <w:t>rodzicem</w:t>
      </w:r>
      <w:r w:rsidRPr="00111CF8">
        <w:rPr>
          <w:rFonts w:ascii="Times New Roman" w:hAnsi="Times New Roman" w:cs="Times New Roman"/>
          <w:sz w:val="24"/>
          <w:szCs w:val="24"/>
        </w:rPr>
        <w:t xml:space="preserve"> ustala, jakim językiem posługują się mieszkańcy wybranych państw europejskich, jak się nazywają stolice tych państw, jaka w</w:t>
      </w:r>
      <w:r>
        <w:rPr>
          <w:rFonts w:ascii="Times New Roman" w:hAnsi="Times New Roman" w:cs="Times New Roman"/>
          <w:sz w:val="24"/>
          <w:szCs w:val="24"/>
        </w:rPr>
        <w:t>aluta obowiązuje w tych krajach</w:t>
      </w:r>
      <w:r w:rsidRPr="00111C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CF8" w:rsidRDefault="00111CF8" w:rsidP="00111CF8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CF8">
        <w:rPr>
          <w:rFonts w:ascii="Times New Roman" w:hAnsi="Times New Roman" w:cs="Times New Roman"/>
          <w:b/>
          <w:sz w:val="24"/>
          <w:szCs w:val="24"/>
        </w:rPr>
        <w:t>Potrzebne materiały: atlasy geograficzne, przewodniki po różnych krajach Europy</w:t>
      </w:r>
    </w:p>
    <w:p w:rsidR="00111CF8" w:rsidRPr="00111CF8" w:rsidRDefault="00111CF8" w:rsidP="00111CF8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CF8" w:rsidRDefault="00111CF8" w:rsidP="00111CF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CF8">
        <w:rPr>
          <w:rFonts w:ascii="Times New Roman" w:hAnsi="Times New Roman" w:cs="Times New Roman"/>
          <w:sz w:val="24"/>
          <w:szCs w:val="24"/>
        </w:rPr>
        <w:t xml:space="preserve">„Flaga dzieci Europy” – zaprojektowanie i wykonanie </w:t>
      </w:r>
      <w:r>
        <w:rPr>
          <w:rFonts w:ascii="Times New Roman" w:hAnsi="Times New Roman" w:cs="Times New Roman"/>
          <w:sz w:val="24"/>
          <w:szCs w:val="24"/>
        </w:rPr>
        <w:t>flagi według własnych pomysłów</w:t>
      </w:r>
      <w:r w:rsidRPr="00111C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</w:t>
      </w:r>
      <w:r w:rsidRPr="00111CF8">
        <w:rPr>
          <w:rFonts w:ascii="Times New Roman" w:hAnsi="Times New Roman" w:cs="Times New Roman"/>
          <w:sz w:val="24"/>
          <w:szCs w:val="24"/>
        </w:rPr>
        <w:t xml:space="preserve"> proponuje dziec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111CF8">
        <w:rPr>
          <w:rFonts w:ascii="Times New Roman" w:hAnsi="Times New Roman" w:cs="Times New Roman"/>
          <w:sz w:val="24"/>
          <w:szCs w:val="24"/>
        </w:rPr>
        <w:t xml:space="preserve"> wykonanie flagi dzieci Europy według </w:t>
      </w:r>
      <w:r>
        <w:rPr>
          <w:rFonts w:ascii="Times New Roman" w:hAnsi="Times New Roman" w:cs="Times New Roman"/>
          <w:sz w:val="24"/>
          <w:szCs w:val="24"/>
        </w:rPr>
        <w:t>własnego pomysłu</w:t>
      </w:r>
      <w:r w:rsidRPr="00111CF8">
        <w:rPr>
          <w:rFonts w:ascii="Times New Roman" w:hAnsi="Times New Roman" w:cs="Times New Roman"/>
          <w:sz w:val="24"/>
          <w:szCs w:val="24"/>
        </w:rPr>
        <w:t>.</w:t>
      </w:r>
    </w:p>
    <w:p w:rsidR="007367A3" w:rsidRPr="00111CF8" w:rsidRDefault="00111CF8" w:rsidP="00111CF8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CF8">
        <w:rPr>
          <w:rFonts w:ascii="Times New Roman" w:hAnsi="Times New Roman" w:cs="Times New Roman"/>
          <w:b/>
          <w:sz w:val="24"/>
          <w:szCs w:val="24"/>
        </w:rPr>
        <w:t>Potrzebne materiały:  kartki z bloku technicznego, kredki, farby, flamastry, pędzelki, papier kolorowy, bibuła, nożyczki, klej, patyczki</w:t>
      </w:r>
    </w:p>
    <w:sectPr w:rsidR="007367A3" w:rsidRPr="00111CF8" w:rsidSect="00736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202B"/>
    <w:multiLevelType w:val="hybridMultilevel"/>
    <w:tmpl w:val="1E78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A223B"/>
    <w:multiLevelType w:val="hybridMultilevel"/>
    <w:tmpl w:val="13D4F20A"/>
    <w:lvl w:ilvl="0" w:tplc="08B8E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11CF8"/>
    <w:rsid w:val="00111CF8"/>
    <w:rsid w:val="005D7B94"/>
    <w:rsid w:val="007367A3"/>
    <w:rsid w:val="00F6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CF8"/>
    <w:pPr>
      <w:ind w:left="720"/>
      <w:contextualSpacing/>
    </w:pPr>
  </w:style>
  <w:style w:type="paragraph" w:styleId="Bezodstpw">
    <w:name w:val="No Spacing"/>
    <w:uiPriority w:val="1"/>
    <w:qFormat/>
    <w:rsid w:val="00111C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Miloszs_97@o2.PL</dc:creator>
  <cp:lastModifiedBy>Miloszs_97@o2.PL</cp:lastModifiedBy>
  <cp:revision>2</cp:revision>
  <dcterms:created xsi:type="dcterms:W3CDTF">2020-06-05T14:48:00Z</dcterms:created>
  <dcterms:modified xsi:type="dcterms:W3CDTF">2020-06-05T14:48:00Z</dcterms:modified>
</cp:coreProperties>
</file>