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C" w:rsidRDefault="007D68EC" w:rsidP="007D68EC">
      <w:pPr>
        <w:pStyle w:val="Bezodstpw"/>
        <w:jc w:val="center"/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</w:pPr>
      <w:r w:rsidRPr="007D68EC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Pomóż,  mamo!</w:t>
      </w:r>
    </w:p>
    <w:p w:rsidR="007D68EC" w:rsidRPr="007D68EC" w:rsidRDefault="007D68EC" w:rsidP="007D68EC">
      <w:pPr>
        <w:pStyle w:val="Bezodstpw"/>
        <w:jc w:val="center"/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</w:pPr>
    </w:p>
    <w:p w:rsidR="007D68EC" w:rsidRPr="007D68EC" w:rsidRDefault="007D68EC" w:rsidP="007D68E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„Mamo!” – wysłuchanie wiersza I .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Suchorzewskiej</w:t>
      </w:r>
      <w:proofErr w:type="spellEnd"/>
      <w:r w:rsidRPr="007D68EC">
        <w:rPr>
          <w:rFonts w:ascii="Times New Roman" w:hAnsi="Times New Roman" w:cs="Times New Roman"/>
          <w:sz w:val="24"/>
          <w:szCs w:val="24"/>
        </w:rPr>
        <w:t xml:space="preserve">, rozmowa kierowana pytaniami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7D68EC">
        <w:rPr>
          <w:rFonts w:ascii="Times New Roman" w:hAnsi="Times New Roman" w:cs="Times New Roman"/>
          <w:sz w:val="24"/>
          <w:szCs w:val="24"/>
        </w:rPr>
        <w:t>.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>Mamo!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Mamo, zapnij mi guziki!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Mamo, wciągnij mi buciki!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>– Mamo, zawiąż sznurowadło!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Mamo, podnieś, bo coś spadło!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Mamo, przynieś mi łyżeczkę!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Mamo, popraw poduszeczkę!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We dnie, w nocy,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Wieczór, rano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Ciągle tylko: – Pomóż, mamo!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Za to beczeć umie sam…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– Znasz takiego? Bo ja znam.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Suchorzewska</w:t>
      </w:r>
      <w:proofErr w:type="spellEnd"/>
    </w:p>
    <w:p w:rsidR="007D68EC" w:rsidRP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>Po przeczytaniu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7D68EC">
        <w:rPr>
          <w:rFonts w:ascii="Times New Roman" w:hAnsi="Times New Roman" w:cs="Times New Roman"/>
          <w:sz w:val="24"/>
          <w:szCs w:val="24"/>
        </w:rPr>
        <w:t xml:space="preserve"> utworu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D68EC">
        <w:rPr>
          <w:rFonts w:ascii="Times New Roman" w:hAnsi="Times New Roman" w:cs="Times New Roman"/>
          <w:sz w:val="24"/>
          <w:szCs w:val="24"/>
        </w:rPr>
        <w:t xml:space="preserve"> prosi o odpowiedzi na pytania:</w:t>
      </w:r>
    </w:p>
    <w:p w:rsidR="007D68EC" w:rsidRPr="007D68EC" w:rsidRDefault="007D68EC" w:rsidP="007D68E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D68EC">
        <w:rPr>
          <w:rFonts w:ascii="Times New Roman" w:hAnsi="Times New Roman" w:cs="Times New Roman"/>
          <w:i/>
          <w:sz w:val="24"/>
          <w:szCs w:val="24"/>
        </w:rPr>
        <w:t xml:space="preserve"> – O co prosił mamę bohater wiersza? </w:t>
      </w:r>
    </w:p>
    <w:p w:rsidR="007D68EC" w:rsidRPr="007D68EC" w:rsidRDefault="007D68EC" w:rsidP="007D68E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D68EC">
        <w:rPr>
          <w:rFonts w:ascii="Times New Roman" w:hAnsi="Times New Roman" w:cs="Times New Roman"/>
          <w:i/>
          <w:sz w:val="24"/>
          <w:szCs w:val="24"/>
        </w:rPr>
        <w:t xml:space="preserve">– Co sądzisz o takim zachowaniu? </w:t>
      </w:r>
    </w:p>
    <w:p w:rsidR="007D68EC" w:rsidRPr="007D68EC" w:rsidRDefault="007D68EC" w:rsidP="007D68E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D68EC">
        <w:rPr>
          <w:rFonts w:ascii="Times New Roman" w:hAnsi="Times New Roman" w:cs="Times New Roman"/>
          <w:i/>
          <w:sz w:val="24"/>
          <w:szCs w:val="24"/>
        </w:rPr>
        <w:t xml:space="preserve">– Czy Ty postępujesz w podobny sposób? </w:t>
      </w:r>
    </w:p>
    <w:p w:rsidR="007D68EC" w:rsidRPr="007D68EC" w:rsidRDefault="007D68EC" w:rsidP="007D68E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D68EC">
        <w:rPr>
          <w:rFonts w:ascii="Times New Roman" w:hAnsi="Times New Roman" w:cs="Times New Roman"/>
          <w:i/>
          <w:sz w:val="24"/>
          <w:szCs w:val="24"/>
        </w:rPr>
        <w:t xml:space="preserve">– Jak możesz pomagać mamie? </w:t>
      </w: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68EC" w:rsidRDefault="007D68EC" w:rsidP="007D6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Suchorzewska</w:t>
      </w:r>
      <w:proofErr w:type="spellEnd"/>
      <w:r w:rsidRPr="007D68EC">
        <w:rPr>
          <w:rFonts w:ascii="Times New Roman" w:hAnsi="Times New Roman" w:cs="Times New Roman"/>
          <w:sz w:val="24"/>
          <w:szCs w:val="24"/>
        </w:rPr>
        <w:t xml:space="preserve">, „Mamo!” [w:] T.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Dziurzyńska</w:t>
      </w:r>
      <w:proofErr w:type="spellEnd"/>
      <w:r w:rsidRPr="007D68E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Ratyńska</w:t>
      </w:r>
      <w:proofErr w:type="spellEnd"/>
      <w:r w:rsidRPr="007D68EC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7D68EC">
        <w:rPr>
          <w:rFonts w:ascii="Times New Roman" w:hAnsi="Times New Roman" w:cs="Times New Roman"/>
          <w:sz w:val="24"/>
          <w:szCs w:val="24"/>
        </w:rPr>
        <w:t>Stójowa</w:t>
      </w:r>
      <w:proofErr w:type="spellEnd"/>
      <w:r w:rsidRPr="007D68EC">
        <w:rPr>
          <w:rFonts w:ascii="Times New Roman" w:hAnsi="Times New Roman" w:cs="Times New Roman"/>
          <w:sz w:val="24"/>
          <w:szCs w:val="24"/>
        </w:rPr>
        <w:t>, „A jak będzie słońce… A jak będzie deszcz…’’, Warszawa 1996, s. 13</w:t>
      </w:r>
    </w:p>
    <w:p w:rsidR="007D68EC" w:rsidRDefault="007D68EC" w:rsidP="007D68EC"/>
    <w:p w:rsidR="007D68EC" w:rsidRPr="007D68EC" w:rsidRDefault="007D68EC" w:rsidP="007D68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8EC">
        <w:rPr>
          <w:rFonts w:ascii="Times New Roman" w:hAnsi="Times New Roman" w:cs="Times New Roman"/>
          <w:sz w:val="24"/>
          <w:szCs w:val="24"/>
        </w:rPr>
        <w:t>„Znajdź cień” – łączenie w pary kształtów i ich cieni (karta pracy). Dzieci w kartach pracy oglądają uważnie kształty i łączą je z właściwymi cieniami.</w:t>
      </w:r>
    </w:p>
    <w:p w:rsidR="00150783" w:rsidRDefault="007D68EC" w:rsidP="007D68E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D68EC">
        <w:rPr>
          <w:rFonts w:ascii="Times New Roman" w:hAnsi="Times New Roman" w:cs="Times New Roman"/>
          <w:b/>
          <w:sz w:val="24"/>
          <w:szCs w:val="24"/>
        </w:rPr>
        <w:t>„Karty pracy” cz. 4, s. 34, ołówek</w:t>
      </w:r>
    </w:p>
    <w:p w:rsidR="003370F4" w:rsidRDefault="003370F4" w:rsidP="007D68E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370F4" w:rsidRPr="003370F4" w:rsidRDefault="003370F4" w:rsidP="003370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70F4">
        <w:rPr>
          <w:rFonts w:ascii="Times New Roman" w:eastAsia="SimSun" w:hAnsi="Times New Roman"/>
          <w:sz w:val="24"/>
          <w:szCs w:val="24"/>
        </w:rPr>
        <w:t xml:space="preserve">„Laurki dla mamy i taty” – przygotowanie </w:t>
      </w:r>
      <w:r>
        <w:rPr>
          <w:rFonts w:ascii="Times New Roman" w:eastAsia="SimSun" w:hAnsi="Times New Roman"/>
          <w:sz w:val="24"/>
          <w:szCs w:val="24"/>
        </w:rPr>
        <w:t>laurek dla mamy i taty według pomysłu dziecka</w:t>
      </w:r>
      <w:r w:rsidRPr="003370F4">
        <w:rPr>
          <w:rFonts w:ascii="Times New Roman" w:eastAsia="SimSun" w:hAnsi="Times New Roman"/>
          <w:sz w:val="24"/>
          <w:szCs w:val="24"/>
        </w:rPr>
        <w:t>.</w:t>
      </w:r>
    </w:p>
    <w:sectPr w:rsidR="003370F4" w:rsidRPr="003370F4" w:rsidSect="0015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579"/>
    <w:multiLevelType w:val="hybridMultilevel"/>
    <w:tmpl w:val="0B96B878"/>
    <w:lvl w:ilvl="0" w:tplc="475A9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D68EC"/>
    <w:rsid w:val="00150783"/>
    <w:rsid w:val="003370F4"/>
    <w:rsid w:val="007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8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Miloszs_97@o2.PL</dc:creator>
  <cp:lastModifiedBy>Miloszs_97@o2.PL</cp:lastModifiedBy>
  <cp:revision>2</cp:revision>
  <dcterms:created xsi:type="dcterms:W3CDTF">2020-05-24T08:02:00Z</dcterms:created>
  <dcterms:modified xsi:type="dcterms:W3CDTF">2020-05-24T08:11:00Z</dcterms:modified>
</cp:coreProperties>
</file>