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164D" w:rsidRDefault="006C164D" w:rsidP="006C164D">
      <w:pPr>
        <w:jc w:val="center"/>
        <w:rPr>
          <w:rFonts w:ascii="Times New Roman" w:hAnsi="Times New Roman"/>
          <w:b/>
          <w:sz w:val="36"/>
          <w:szCs w:val="36"/>
          <w:u w:val="single"/>
        </w:rPr>
      </w:pPr>
      <w:r w:rsidRPr="006C164D">
        <w:rPr>
          <w:rFonts w:ascii="Times New Roman" w:hAnsi="Times New Roman"/>
          <w:b/>
          <w:sz w:val="36"/>
          <w:szCs w:val="36"/>
          <w:u w:val="single"/>
        </w:rPr>
        <w:t>Co się mieni na niebie.</w:t>
      </w:r>
    </w:p>
    <w:p w:rsidR="006C164D" w:rsidRPr="006C164D" w:rsidRDefault="006C164D" w:rsidP="006C164D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-880745</wp:posOffset>
            </wp:positionH>
            <wp:positionV relativeFrom="paragraph">
              <wp:posOffset>1550035</wp:posOffset>
            </wp:positionV>
            <wp:extent cx="7630160" cy="5116195"/>
            <wp:effectExtent l="19050" t="0" r="8890" b="0"/>
            <wp:wrapSquare wrapText="bothSides"/>
            <wp:docPr id="1" name="Obraz 1" descr="SBM Tęc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BM Tęcza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0160" cy="511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164D">
        <w:rPr>
          <w:rFonts w:ascii="Times New Roman" w:hAnsi="Times New Roman" w:cs="Times New Roman"/>
          <w:sz w:val="24"/>
          <w:szCs w:val="24"/>
        </w:rPr>
        <w:t>„Tęczowe dzieci” – poznanie zjawiska powstawania</w:t>
      </w:r>
      <w:r>
        <w:rPr>
          <w:rFonts w:ascii="Times New Roman" w:hAnsi="Times New Roman" w:cs="Times New Roman"/>
          <w:sz w:val="24"/>
          <w:szCs w:val="24"/>
        </w:rPr>
        <w:t xml:space="preserve"> tęczy, nazywanie kolorów tęczy</w:t>
      </w:r>
      <w:r w:rsidRPr="006C164D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Rodzic</w:t>
      </w:r>
      <w:r w:rsidRPr="006C164D">
        <w:rPr>
          <w:rFonts w:ascii="Times New Roman" w:hAnsi="Times New Roman" w:cs="Times New Roman"/>
          <w:sz w:val="24"/>
          <w:szCs w:val="24"/>
        </w:rPr>
        <w:t xml:space="preserve"> pokazuje dziec</w:t>
      </w:r>
      <w:r>
        <w:rPr>
          <w:rFonts w:ascii="Times New Roman" w:hAnsi="Times New Roman" w:cs="Times New Roman"/>
          <w:sz w:val="24"/>
          <w:szCs w:val="24"/>
        </w:rPr>
        <w:t>ku</w:t>
      </w:r>
      <w:r w:rsidRPr="006C164D">
        <w:rPr>
          <w:rFonts w:ascii="Times New Roman" w:hAnsi="Times New Roman" w:cs="Times New Roman"/>
          <w:sz w:val="24"/>
          <w:szCs w:val="24"/>
        </w:rPr>
        <w:t xml:space="preserve"> „bohaterkę” dnia – tęczę, umieszcza rysunek tęczy i zapis słowa tęcza </w:t>
      </w:r>
      <w:r>
        <w:rPr>
          <w:rFonts w:ascii="Times New Roman" w:hAnsi="Times New Roman" w:cs="Times New Roman"/>
          <w:sz w:val="24"/>
          <w:szCs w:val="24"/>
        </w:rPr>
        <w:t>przed dzieckiem</w:t>
      </w:r>
      <w:r w:rsidRPr="006C164D">
        <w:rPr>
          <w:rFonts w:ascii="Times New Roman" w:hAnsi="Times New Roman" w:cs="Times New Roman"/>
          <w:sz w:val="24"/>
          <w:szCs w:val="24"/>
        </w:rPr>
        <w:t>. Dziec</w:t>
      </w:r>
      <w:r>
        <w:rPr>
          <w:rFonts w:ascii="Times New Roman" w:hAnsi="Times New Roman" w:cs="Times New Roman"/>
          <w:sz w:val="24"/>
          <w:szCs w:val="24"/>
        </w:rPr>
        <w:t xml:space="preserve">ko </w:t>
      </w:r>
      <w:r w:rsidRPr="006C164D">
        <w:rPr>
          <w:rFonts w:ascii="Times New Roman" w:hAnsi="Times New Roman" w:cs="Times New Roman"/>
          <w:sz w:val="24"/>
          <w:szCs w:val="24"/>
        </w:rPr>
        <w:t>wspólnie z </w:t>
      </w:r>
      <w:r>
        <w:rPr>
          <w:rFonts w:ascii="Times New Roman" w:hAnsi="Times New Roman" w:cs="Times New Roman"/>
          <w:sz w:val="24"/>
          <w:szCs w:val="24"/>
        </w:rPr>
        <w:t>rodzicem</w:t>
      </w:r>
      <w:r w:rsidRPr="006C164D">
        <w:rPr>
          <w:rFonts w:ascii="Times New Roman" w:hAnsi="Times New Roman" w:cs="Times New Roman"/>
          <w:sz w:val="24"/>
          <w:szCs w:val="24"/>
        </w:rPr>
        <w:t xml:space="preserve"> analizuj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6C164D">
        <w:rPr>
          <w:rFonts w:ascii="Times New Roman" w:hAnsi="Times New Roman" w:cs="Times New Roman"/>
          <w:sz w:val="24"/>
          <w:szCs w:val="24"/>
        </w:rPr>
        <w:t xml:space="preserve"> zapis: dzielą na sylaby, dzielą na głoski, wyróżnia</w:t>
      </w:r>
      <w:r>
        <w:rPr>
          <w:rFonts w:ascii="Times New Roman" w:hAnsi="Times New Roman" w:cs="Times New Roman"/>
          <w:sz w:val="24"/>
          <w:szCs w:val="24"/>
        </w:rPr>
        <w:t>ją głoski w nagłosie i wygłosie</w:t>
      </w:r>
      <w:r w:rsidRPr="006C164D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Rodzic</w:t>
      </w:r>
      <w:r w:rsidRPr="006C164D">
        <w:rPr>
          <w:rFonts w:ascii="Times New Roman" w:hAnsi="Times New Roman" w:cs="Times New Roman"/>
          <w:sz w:val="24"/>
          <w:szCs w:val="24"/>
        </w:rPr>
        <w:t xml:space="preserve"> korzysta z encyklopedii dla dzieci i wyjaśnia mechanizm powstawania tęczy i podaje, jakie zjawiska pogodowe </w:t>
      </w:r>
      <w:r>
        <w:rPr>
          <w:rFonts w:ascii="Times New Roman" w:hAnsi="Times New Roman" w:cs="Times New Roman"/>
          <w:sz w:val="24"/>
          <w:szCs w:val="24"/>
        </w:rPr>
        <w:t>muszą nastąpić aby ona powstała</w:t>
      </w:r>
      <w:r w:rsidRPr="006C164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C164D" w:rsidRDefault="006C164D" w:rsidP="006C164D">
      <w:pPr>
        <w:pStyle w:val="Akapitzlist"/>
        <w:jc w:val="both"/>
        <w:rPr>
          <w:sz w:val="24"/>
          <w:szCs w:val="24"/>
        </w:rPr>
      </w:pPr>
    </w:p>
    <w:p w:rsidR="006C164D" w:rsidRPr="006C164D" w:rsidRDefault="006C164D" w:rsidP="006C164D">
      <w:pPr>
        <w:jc w:val="center"/>
        <w:rPr>
          <w:rFonts w:ascii="Times New Roman" w:hAnsi="Times New Roman" w:cs="Times New Roman"/>
          <w:sz w:val="144"/>
          <w:szCs w:val="144"/>
        </w:rPr>
      </w:pPr>
      <w:r w:rsidRPr="006C164D">
        <w:rPr>
          <w:rFonts w:ascii="Times New Roman" w:hAnsi="Times New Roman" w:cs="Times New Roman"/>
          <w:sz w:val="144"/>
          <w:szCs w:val="144"/>
        </w:rPr>
        <w:t>tęcza</w:t>
      </w:r>
    </w:p>
    <w:p w:rsidR="006C164D" w:rsidRDefault="006C164D" w:rsidP="006C164D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C164D">
        <w:rPr>
          <w:rFonts w:ascii="Times New Roman" w:hAnsi="Times New Roman" w:cs="Times New Roman"/>
          <w:sz w:val="24"/>
          <w:szCs w:val="24"/>
        </w:rPr>
        <w:lastRenderedPageBreak/>
        <w:t xml:space="preserve">„Kto pomalował niebo?” – wysłuchanie opowiadania z „Książki”, rozmowa kierowana pytaniami </w:t>
      </w:r>
      <w:r>
        <w:rPr>
          <w:rFonts w:ascii="Times New Roman" w:hAnsi="Times New Roman" w:cs="Times New Roman"/>
          <w:sz w:val="24"/>
          <w:szCs w:val="24"/>
        </w:rPr>
        <w:t>rodzica</w:t>
      </w:r>
      <w:r w:rsidRPr="006C164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C164D" w:rsidRDefault="006C164D" w:rsidP="006C164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6C164D">
        <w:rPr>
          <w:rFonts w:ascii="Times New Roman" w:hAnsi="Times New Roman" w:cs="Times New Roman"/>
          <w:sz w:val="24"/>
          <w:szCs w:val="24"/>
        </w:rPr>
        <w:t>Dziec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6C164D">
        <w:rPr>
          <w:rFonts w:ascii="Times New Roman" w:hAnsi="Times New Roman" w:cs="Times New Roman"/>
          <w:sz w:val="24"/>
          <w:szCs w:val="24"/>
        </w:rPr>
        <w:t xml:space="preserve"> słucha</w:t>
      </w:r>
      <w:r>
        <w:rPr>
          <w:rFonts w:ascii="Times New Roman" w:hAnsi="Times New Roman" w:cs="Times New Roman"/>
          <w:sz w:val="24"/>
          <w:szCs w:val="24"/>
        </w:rPr>
        <w:t xml:space="preserve"> opowiadania</w:t>
      </w:r>
      <w:r w:rsidRPr="006C164D">
        <w:rPr>
          <w:rFonts w:ascii="Times New Roman" w:hAnsi="Times New Roman" w:cs="Times New Roman"/>
          <w:sz w:val="24"/>
          <w:szCs w:val="24"/>
        </w:rPr>
        <w:t>. Następnie odpowiada na pytania odnoszące się do treści utworu i ilustracji zamieszczonych w „Książce” .</w:t>
      </w:r>
    </w:p>
    <w:p w:rsidR="006C164D" w:rsidRDefault="006C164D" w:rsidP="006C164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6C164D">
        <w:rPr>
          <w:rFonts w:ascii="Times New Roman" w:hAnsi="Times New Roman" w:cs="Times New Roman"/>
          <w:sz w:val="24"/>
          <w:szCs w:val="24"/>
        </w:rPr>
        <w:t xml:space="preserve">– Co się wydarzyło na dworze, gdy Kajtek z dziećmi był w przedszkolu? </w:t>
      </w:r>
    </w:p>
    <w:p w:rsidR="006C164D" w:rsidRDefault="006C164D" w:rsidP="006C164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6C164D">
        <w:rPr>
          <w:rFonts w:ascii="Times New Roman" w:hAnsi="Times New Roman" w:cs="Times New Roman"/>
          <w:sz w:val="24"/>
          <w:szCs w:val="24"/>
        </w:rPr>
        <w:t xml:space="preserve">– Co Kajtek zauważył na niebie po burzy? </w:t>
      </w:r>
    </w:p>
    <w:p w:rsidR="006C164D" w:rsidRPr="006C164D" w:rsidRDefault="006C164D" w:rsidP="006C164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6C164D">
        <w:rPr>
          <w:rFonts w:ascii="Times New Roman" w:hAnsi="Times New Roman" w:cs="Times New Roman"/>
          <w:sz w:val="24"/>
          <w:szCs w:val="24"/>
        </w:rPr>
        <w:t>– Jakie kolory miała tęcza? Kto ją namalował?</w:t>
      </w:r>
    </w:p>
    <w:p w:rsidR="006C164D" w:rsidRDefault="006C164D" w:rsidP="006C164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6C164D">
        <w:rPr>
          <w:rFonts w:ascii="Times New Roman" w:hAnsi="Times New Roman" w:cs="Times New Roman"/>
          <w:sz w:val="24"/>
          <w:szCs w:val="24"/>
        </w:rPr>
        <w:t xml:space="preserve">– Rozejrzyj się dookoła. Wokół jest wiele kolorowych przedmiotów. Pokaż te, które są w kolorach tęczy. </w:t>
      </w:r>
    </w:p>
    <w:p w:rsidR="006C164D" w:rsidRDefault="006C164D" w:rsidP="006C164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6C164D">
        <w:rPr>
          <w:rFonts w:ascii="Times New Roman" w:hAnsi="Times New Roman" w:cs="Times New Roman"/>
          <w:sz w:val="24"/>
          <w:szCs w:val="24"/>
        </w:rPr>
        <w:t xml:space="preserve">– Po czym można poznać, że nadchodzi burza? </w:t>
      </w:r>
    </w:p>
    <w:p w:rsidR="006C164D" w:rsidRDefault="006C164D" w:rsidP="006C164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6C164D">
        <w:rPr>
          <w:rFonts w:ascii="Times New Roman" w:hAnsi="Times New Roman" w:cs="Times New Roman"/>
          <w:sz w:val="24"/>
          <w:szCs w:val="24"/>
        </w:rPr>
        <w:t xml:space="preserve">– Jak należy zachowywać się podczas burzy? </w:t>
      </w:r>
    </w:p>
    <w:p w:rsidR="00115915" w:rsidRDefault="006C164D" w:rsidP="006C164D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6C164D">
        <w:rPr>
          <w:rFonts w:ascii="Times New Roman" w:hAnsi="Times New Roman" w:cs="Times New Roman"/>
          <w:sz w:val="24"/>
          <w:szCs w:val="24"/>
        </w:rPr>
        <w:t>– Popatrz na zdjęcia. Na każdym widać niebo. Pokazuj zdjęcia i opowiadaj, jakie jest niebo.</w:t>
      </w:r>
    </w:p>
    <w:p w:rsidR="00115915" w:rsidRPr="00115915" w:rsidRDefault="00115915" w:rsidP="00115915"/>
    <w:p w:rsidR="00115915" w:rsidRPr="00115915" w:rsidRDefault="00115915" w:rsidP="00115915"/>
    <w:p w:rsidR="00115915" w:rsidRPr="00115915" w:rsidRDefault="00115915" w:rsidP="00115915"/>
    <w:p w:rsidR="00115915" w:rsidRPr="00115915" w:rsidRDefault="00115915" w:rsidP="00115915"/>
    <w:p w:rsidR="00115915" w:rsidRDefault="00115915" w:rsidP="00115915"/>
    <w:p w:rsidR="006C164D" w:rsidRDefault="00115915" w:rsidP="00115915">
      <w:pPr>
        <w:tabs>
          <w:tab w:val="left" w:pos="996"/>
        </w:tabs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-481965</wp:posOffset>
            </wp:positionH>
            <wp:positionV relativeFrom="paragraph">
              <wp:posOffset>-345440</wp:posOffset>
            </wp:positionV>
            <wp:extent cx="6760845" cy="9658985"/>
            <wp:effectExtent l="19050" t="0" r="1905" b="0"/>
            <wp:wrapSquare wrapText="bothSides"/>
            <wp:docPr id="4" name="Obraz 4" descr="C:\Users\Milos\Desktop\CCI03052020_0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los\Desktop\CCI03052020_0000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845" cy="965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115915" w:rsidRDefault="00115915" w:rsidP="00115915">
      <w:pPr>
        <w:tabs>
          <w:tab w:val="left" w:pos="996"/>
        </w:tabs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-481965</wp:posOffset>
            </wp:positionH>
            <wp:positionV relativeFrom="paragraph">
              <wp:posOffset>-345440</wp:posOffset>
            </wp:positionV>
            <wp:extent cx="6838950" cy="9756775"/>
            <wp:effectExtent l="19050" t="0" r="0" b="0"/>
            <wp:wrapSquare wrapText="bothSides"/>
            <wp:docPr id="5" name="Obraz 5" descr="C:\Users\Milos\Desktop\CCI03052020_0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los\Desktop\CCI03052020_000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75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5915" w:rsidRPr="00115915" w:rsidRDefault="00115915" w:rsidP="00115915">
      <w:pPr>
        <w:tabs>
          <w:tab w:val="left" w:pos="996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115915">
        <w:rPr>
          <w:rFonts w:ascii="Times New Roman" w:hAnsi="Times New Roman" w:cs="Times New Roman"/>
          <w:sz w:val="24"/>
          <w:szCs w:val="24"/>
        </w:rPr>
        <w:lastRenderedPageBreak/>
        <w:t>„Na łące” – doskonalenie sprawn</w:t>
      </w:r>
      <w:r>
        <w:rPr>
          <w:rFonts w:ascii="Times New Roman" w:hAnsi="Times New Roman" w:cs="Times New Roman"/>
          <w:sz w:val="24"/>
          <w:szCs w:val="24"/>
        </w:rPr>
        <w:t>ości manualnej na kartach pracy</w:t>
      </w:r>
      <w:r w:rsidRPr="00115915">
        <w:rPr>
          <w:rFonts w:ascii="Times New Roman" w:hAnsi="Times New Roman" w:cs="Times New Roman"/>
          <w:sz w:val="24"/>
          <w:szCs w:val="24"/>
        </w:rPr>
        <w:t>. Dzieci dorysowują brakujące elementy motyla, żaby, o</w:t>
      </w:r>
      <w:r>
        <w:rPr>
          <w:rFonts w:ascii="Times New Roman" w:hAnsi="Times New Roman" w:cs="Times New Roman"/>
          <w:sz w:val="24"/>
          <w:szCs w:val="24"/>
        </w:rPr>
        <w:t>sy i bociana i kolorują obrazki</w:t>
      </w:r>
      <w:r w:rsidRPr="00115915">
        <w:rPr>
          <w:rFonts w:ascii="Times New Roman" w:hAnsi="Times New Roman" w:cs="Times New Roman"/>
          <w:sz w:val="24"/>
          <w:szCs w:val="24"/>
        </w:rPr>
        <w:t>. Następnie głoskują nazwy obrazków i oznaczają żółtą kropką te obrazki, w których nazwach słyszą głoskę a, a czerwoną kropką – te, w </w:t>
      </w:r>
      <w:r>
        <w:rPr>
          <w:rFonts w:ascii="Times New Roman" w:hAnsi="Times New Roman" w:cs="Times New Roman"/>
          <w:sz w:val="24"/>
          <w:szCs w:val="24"/>
        </w:rPr>
        <w:t>których nazwach słyszą głoskę o</w:t>
      </w:r>
      <w:r w:rsidRPr="00115915">
        <w:rPr>
          <w:rFonts w:ascii="Times New Roman" w:hAnsi="Times New Roman" w:cs="Times New Roman"/>
          <w:sz w:val="24"/>
          <w:szCs w:val="24"/>
        </w:rPr>
        <w:t>.</w:t>
      </w:r>
    </w:p>
    <w:p w:rsidR="00115915" w:rsidRDefault="00115915" w:rsidP="00115915">
      <w:pPr>
        <w:tabs>
          <w:tab w:val="left" w:pos="996"/>
        </w:tabs>
        <w:rPr>
          <w:rFonts w:ascii="Times New Roman" w:hAnsi="Times New Roman" w:cs="Times New Roman"/>
          <w:b/>
          <w:sz w:val="24"/>
          <w:szCs w:val="24"/>
        </w:rPr>
      </w:pPr>
      <w:r w:rsidRPr="00115915">
        <w:rPr>
          <w:rFonts w:ascii="Times New Roman" w:hAnsi="Times New Roman" w:cs="Times New Roman"/>
          <w:b/>
          <w:sz w:val="24"/>
          <w:szCs w:val="24"/>
        </w:rPr>
        <w:t xml:space="preserve"> „Karty pracy” cz. 4, s. 18, kredki</w:t>
      </w:r>
    </w:p>
    <w:p w:rsidR="006E3E6B" w:rsidRDefault="006E3E6B" w:rsidP="0088472A">
      <w:pPr>
        <w:tabs>
          <w:tab w:val="left" w:pos="996"/>
        </w:tabs>
        <w:jc w:val="both"/>
        <w:rPr>
          <w:rFonts w:ascii="Times New Roman" w:hAnsi="Times New Roman" w:cs="Times New Roman"/>
          <w:i/>
          <w:sz w:val="28"/>
          <w:szCs w:val="28"/>
        </w:rPr>
      </w:pPr>
      <w:r w:rsidRPr="006E3E6B">
        <w:rPr>
          <w:rFonts w:ascii="Times New Roman" w:hAnsi="Times New Roman" w:cs="Times New Roman"/>
          <w:i/>
          <w:sz w:val="28"/>
          <w:szCs w:val="28"/>
        </w:rPr>
        <w:t>Jeżeli jakieś dziecko nie ma kart pracy to strona nr 18 załączona jest do dzisiejszych zajęć.</w:t>
      </w:r>
    </w:p>
    <w:p w:rsidR="006E3E6B" w:rsidRDefault="006E3E6B" w:rsidP="006E3E6B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E3E6B">
        <w:rPr>
          <w:rFonts w:ascii="Times New Roman" w:hAnsi="Times New Roman" w:cs="Times New Roman"/>
          <w:sz w:val="24"/>
          <w:szCs w:val="24"/>
        </w:rPr>
        <w:t xml:space="preserve">„Burza” – praca plastyczna techniką kolażu . </w:t>
      </w:r>
    </w:p>
    <w:p w:rsidR="006E3E6B" w:rsidRDefault="006E3E6B" w:rsidP="006E3E6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6E3E6B">
        <w:rPr>
          <w:rFonts w:ascii="Times New Roman" w:hAnsi="Times New Roman" w:cs="Times New Roman"/>
          <w:sz w:val="24"/>
          <w:szCs w:val="24"/>
        </w:rPr>
        <w:t>Dziec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6E3E6B">
        <w:rPr>
          <w:rFonts w:ascii="Times New Roman" w:hAnsi="Times New Roman" w:cs="Times New Roman"/>
          <w:sz w:val="24"/>
          <w:szCs w:val="24"/>
        </w:rPr>
        <w:t xml:space="preserve"> jeszcze raz ogląda wybrane wcześniej </w:t>
      </w:r>
      <w:r>
        <w:rPr>
          <w:rFonts w:ascii="Times New Roman" w:hAnsi="Times New Roman" w:cs="Times New Roman"/>
          <w:sz w:val="24"/>
          <w:szCs w:val="24"/>
        </w:rPr>
        <w:t>ilustracje przedstawiające burzę</w:t>
      </w:r>
      <w:r w:rsidRPr="006E3E6B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Rodzic </w:t>
      </w:r>
      <w:r w:rsidRPr="006E3E6B">
        <w:rPr>
          <w:rFonts w:ascii="Times New Roman" w:hAnsi="Times New Roman" w:cs="Times New Roman"/>
          <w:sz w:val="24"/>
          <w:szCs w:val="24"/>
        </w:rPr>
        <w:t xml:space="preserve"> prosi, aby zwrócił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6E3E6B">
        <w:rPr>
          <w:rFonts w:ascii="Times New Roman" w:hAnsi="Times New Roman" w:cs="Times New Roman"/>
          <w:sz w:val="24"/>
          <w:szCs w:val="24"/>
        </w:rPr>
        <w:t xml:space="preserve"> uwagę na dobór </w:t>
      </w:r>
      <w:r>
        <w:rPr>
          <w:rFonts w:ascii="Times New Roman" w:hAnsi="Times New Roman" w:cs="Times New Roman"/>
          <w:sz w:val="24"/>
          <w:szCs w:val="24"/>
        </w:rPr>
        <w:t>kolorów</w:t>
      </w:r>
      <w:r w:rsidRPr="006E3E6B">
        <w:rPr>
          <w:rFonts w:ascii="Times New Roman" w:hAnsi="Times New Roman" w:cs="Times New Roman"/>
          <w:sz w:val="24"/>
          <w:szCs w:val="24"/>
        </w:rPr>
        <w:t>. Następnie zachęca dziec</w:t>
      </w:r>
      <w:r>
        <w:rPr>
          <w:rFonts w:ascii="Times New Roman" w:hAnsi="Times New Roman" w:cs="Times New Roman"/>
          <w:sz w:val="24"/>
          <w:szCs w:val="24"/>
        </w:rPr>
        <w:t>ko</w:t>
      </w:r>
      <w:r w:rsidRPr="006E3E6B">
        <w:rPr>
          <w:rFonts w:ascii="Times New Roman" w:hAnsi="Times New Roman" w:cs="Times New Roman"/>
          <w:sz w:val="24"/>
          <w:szCs w:val="24"/>
        </w:rPr>
        <w:t xml:space="preserve"> do wykonania pracy plastycznej: Przypomnij sobie burzę, którą kiedyś przeży</w:t>
      </w:r>
      <w:r>
        <w:rPr>
          <w:rFonts w:ascii="Times New Roman" w:hAnsi="Times New Roman" w:cs="Times New Roman"/>
          <w:sz w:val="24"/>
          <w:szCs w:val="24"/>
        </w:rPr>
        <w:t>łeś</w:t>
      </w:r>
      <w:r w:rsidRPr="006E3E6B">
        <w:rPr>
          <w:rFonts w:ascii="Times New Roman" w:hAnsi="Times New Roman" w:cs="Times New Roman"/>
          <w:sz w:val="24"/>
          <w:szCs w:val="24"/>
        </w:rPr>
        <w:t xml:space="preserve">. A teraz, używając folii, tektury, kawałków materiału, flamastrów i kleju, przedstaw burzę na kartkach. Może być podobna do tych z ilustracji, ale może też być zupełnie inna. Zastanów się, jakie materiały </w:t>
      </w:r>
      <w:r>
        <w:rPr>
          <w:rFonts w:ascii="Times New Roman" w:hAnsi="Times New Roman" w:cs="Times New Roman"/>
          <w:sz w:val="24"/>
          <w:szCs w:val="24"/>
        </w:rPr>
        <w:t>Tobie</w:t>
      </w:r>
      <w:r w:rsidRPr="006E3E6B">
        <w:rPr>
          <w:rFonts w:ascii="Times New Roman" w:hAnsi="Times New Roman" w:cs="Times New Roman"/>
          <w:sz w:val="24"/>
          <w:szCs w:val="24"/>
        </w:rPr>
        <w:t xml:space="preserve"> się przydadzą i w jaki sposób je wykorzysta</w:t>
      </w:r>
      <w:r>
        <w:rPr>
          <w:rFonts w:ascii="Times New Roman" w:hAnsi="Times New Roman" w:cs="Times New Roman"/>
          <w:sz w:val="24"/>
          <w:szCs w:val="24"/>
        </w:rPr>
        <w:t>sz</w:t>
      </w:r>
      <w:r w:rsidRPr="006E3E6B">
        <w:rPr>
          <w:rFonts w:ascii="Times New Roman" w:hAnsi="Times New Roman" w:cs="Times New Roman"/>
          <w:sz w:val="24"/>
          <w:szCs w:val="24"/>
        </w:rPr>
        <w:t>, a potem przystąp</w:t>
      </w:r>
      <w:r>
        <w:rPr>
          <w:rFonts w:ascii="Times New Roman" w:hAnsi="Times New Roman" w:cs="Times New Roman"/>
          <w:sz w:val="24"/>
          <w:szCs w:val="24"/>
        </w:rPr>
        <w:t xml:space="preserve"> do pracy</w:t>
      </w:r>
      <w:r w:rsidRPr="006E3E6B">
        <w:rPr>
          <w:rFonts w:ascii="Times New Roman" w:hAnsi="Times New Roman" w:cs="Times New Roman"/>
          <w:sz w:val="24"/>
          <w:szCs w:val="24"/>
        </w:rPr>
        <w:t>.</w:t>
      </w:r>
    </w:p>
    <w:p w:rsidR="006E3E6B" w:rsidRPr="006E3E6B" w:rsidRDefault="006E3E6B" w:rsidP="006E3E6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6E3E6B">
        <w:rPr>
          <w:rFonts w:ascii="Times New Roman" w:hAnsi="Times New Roman" w:cs="Times New Roman"/>
          <w:b/>
          <w:sz w:val="24"/>
          <w:szCs w:val="24"/>
        </w:rPr>
        <w:t>Potrzebne materiały:  kartony, folia w różnych kolorach, tektura falista, kawałki tkanin, flamastry, klej, nożyczki.</w:t>
      </w:r>
    </w:p>
    <w:sectPr w:rsidR="006E3E6B" w:rsidRPr="006E3E6B" w:rsidSect="00167841">
      <w:headerReference w:type="default" r:id="rId10"/>
      <w:footerReference w:type="default" r:id="rId1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908A5" w:rsidRDefault="000908A5" w:rsidP="00115915">
      <w:pPr>
        <w:spacing w:after="0" w:line="240" w:lineRule="auto"/>
      </w:pPr>
      <w:r>
        <w:separator/>
      </w:r>
    </w:p>
  </w:endnote>
  <w:endnote w:type="continuationSeparator" w:id="1">
    <w:p w:rsidR="000908A5" w:rsidRDefault="000908A5" w:rsidP="001159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5915" w:rsidRDefault="00115915">
    <w:pPr>
      <w:pStyle w:val="Stopka"/>
    </w:pPr>
  </w:p>
  <w:p w:rsidR="00115915" w:rsidRDefault="00115915">
    <w:pPr>
      <w:pStyle w:val="Stopka"/>
    </w:pPr>
  </w:p>
  <w:p w:rsidR="00115915" w:rsidRDefault="00115915">
    <w:pPr>
      <w:pStyle w:val="Stopka"/>
    </w:pPr>
  </w:p>
  <w:p w:rsidR="00115915" w:rsidRDefault="00115915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908A5" w:rsidRDefault="000908A5" w:rsidP="00115915">
      <w:pPr>
        <w:spacing w:after="0" w:line="240" w:lineRule="auto"/>
      </w:pPr>
      <w:r>
        <w:separator/>
      </w:r>
    </w:p>
  </w:footnote>
  <w:footnote w:type="continuationSeparator" w:id="1">
    <w:p w:rsidR="000908A5" w:rsidRDefault="000908A5" w:rsidP="001159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5915" w:rsidRDefault="00115915">
    <w:pPr>
      <w:pStyle w:val="Nagwek"/>
    </w:pPr>
  </w:p>
  <w:p w:rsidR="00115915" w:rsidRDefault="00115915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4E1C5E"/>
    <w:multiLevelType w:val="hybridMultilevel"/>
    <w:tmpl w:val="1E4835A6"/>
    <w:lvl w:ilvl="0" w:tplc="67DCD6A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C164D"/>
    <w:rsid w:val="000908A5"/>
    <w:rsid w:val="00115915"/>
    <w:rsid w:val="00167841"/>
    <w:rsid w:val="006C164D"/>
    <w:rsid w:val="006E3E6B"/>
    <w:rsid w:val="008847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6784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C164D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C16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C164D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1159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115915"/>
  </w:style>
  <w:style w:type="paragraph" w:styleId="Stopka">
    <w:name w:val="footer"/>
    <w:basedOn w:val="Normalny"/>
    <w:link w:val="StopkaZnak"/>
    <w:uiPriority w:val="99"/>
    <w:semiHidden/>
    <w:unhideWhenUsed/>
    <w:rsid w:val="001159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11591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</Pages>
  <Words>329</Words>
  <Characters>1980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Miloszs_97@o2.PL</dc:creator>
  <cp:lastModifiedBy>Miloszs_97@o2.PL</cp:lastModifiedBy>
  <cp:revision>2</cp:revision>
  <dcterms:created xsi:type="dcterms:W3CDTF">2020-05-03T16:21:00Z</dcterms:created>
  <dcterms:modified xsi:type="dcterms:W3CDTF">2020-05-03T16:49:00Z</dcterms:modified>
</cp:coreProperties>
</file>