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1D65" w:rsidRDefault="00E426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Temat: Z wizytą u kurki Czubatki.</w:t>
      </w:r>
    </w:p>
    <w:p w:rsidR="00E42602" w:rsidRDefault="00E42602" w:rsidP="00E42602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E42602">
        <w:rPr>
          <w:rFonts w:ascii="Times New Roman" w:hAnsi="Times New Roman" w:cs="Times New Roman"/>
          <w:sz w:val="24"/>
          <w:szCs w:val="24"/>
        </w:rPr>
        <w:t xml:space="preserve">„Wielkie malowanie” – wysłuchanie opowiadania z „Książki”, rozmowa kierowana, liczenie pisanek na ilustracji. </w:t>
      </w:r>
      <w:r>
        <w:rPr>
          <w:rFonts w:ascii="Times New Roman" w:hAnsi="Times New Roman" w:cs="Times New Roman"/>
          <w:sz w:val="24"/>
          <w:szCs w:val="24"/>
        </w:rPr>
        <w:t xml:space="preserve">Rodzic </w:t>
      </w:r>
      <w:r w:rsidRPr="00E42602">
        <w:rPr>
          <w:rFonts w:ascii="Times New Roman" w:hAnsi="Times New Roman" w:cs="Times New Roman"/>
          <w:sz w:val="24"/>
          <w:szCs w:val="24"/>
        </w:rPr>
        <w:t>czyta dziec</w:t>
      </w:r>
      <w:r>
        <w:rPr>
          <w:rFonts w:ascii="Times New Roman" w:hAnsi="Times New Roman" w:cs="Times New Roman"/>
          <w:sz w:val="24"/>
          <w:szCs w:val="24"/>
        </w:rPr>
        <w:t>ku</w:t>
      </w:r>
      <w:r w:rsidRPr="00E42602">
        <w:rPr>
          <w:rFonts w:ascii="Times New Roman" w:hAnsi="Times New Roman" w:cs="Times New Roman"/>
          <w:sz w:val="24"/>
          <w:szCs w:val="24"/>
        </w:rPr>
        <w:t xml:space="preserve"> opowiadanie. Następnie zachęca do udzielenia odpowiedzi na pytania:</w:t>
      </w:r>
    </w:p>
    <w:p w:rsidR="00E42602" w:rsidRDefault="00E42602" w:rsidP="00E42602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E42602">
        <w:rPr>
          <w:rFonts w:ascii="Times New Roman" w:hAnsi="Times New Roman" w:cs="Times New Roman"/>
          <w:sz w:val="24"/>
          <w:szCs w:val="24"/>
        </w:rPr>
        <w:t xml:space="preserve"> – Co robiły dzieci?</w:t>
      </w:r>
    </w:p>
    <w:p w:rsidR="00E42602" w:rsidRDefault="00E42602" w:rsidP="00E42602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E42602">
        <w:rPr>
          <w:rFonts w:ascii="Times New Roman" w:hAnsi="Times New Roman" w:cs="Times New Roman"/>
          <w:sz w:val="24"/>
          <w:szCs w:val="24"/>
        </w:rPr>
        <w:t xml:space="preserve"> – Czym różnią się święta Bożego Narodzenia od świąt wielkanocnych? </w:t>
      </w:r>
    </w:p>
    <w:p w:rsidR="00E42602" w:rsidRDefault="00E42602" w:rsidP="00E42602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E42602">
        <w:rPr>
          <w:rFonts w:ascii="Times New Roman" w:hAnsi="Times New Roman" w:cs="Times New Roman"/>
          <w:sz w:val="24"/>
          <w:szCs w:val="24"/>
        </w:rPr>
        <w:t xml:space="preserve">– Jak myślisz, co Kajtek namalował na pisance dla Baltazara? </w:t>
      </w:r>
    </w:p>
    <w:p w:rsidR="00E42602" w:rsidRPr="00E42602" w:rsidRDefault="00E42602" w:rsidP="00E42602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71120</wp:posOffset>
            </wp:positionH>
            <wp:positionV relativeFrom="paragraph">
              <wp:posOffset>387985</wp:posOffset>
            </wp:positionV>
            <wp:extent cx="5762625" cy="8181975"/>
            <wp:effectExtent l="19050" t="0" r="9525" b="0"/>
            <wp:wrapSquare wrapText="bothSides"/>
            <wp:docPr id="1" name="Obraz 1" descr="C:\Users\Milos\Desktop\Wielkie malowanie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los\Desktop\Wielkie malowanie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42602">
        <w:rPr>
          <w:rFonts w:ascii="Times New Roman" w:hAnsi="Times New Roman" w:cs="Times New Roman"/>
          <w:sz w:val="24"/>
          <w:szCs w:val="24"/>
        </w:rPr>
        <w:t>– Komu chcesz podarować wielkanocne pisanki?</w:t>
      </w:r>
    </w:p>
    <w:p w:rsidR="00AE3769" w:rsidRPr="00AE3769" w:rsidRDefault="00E42602" w:rsidP="00953425">
      <w:pPr>
        <w:pStyle w:val="Bezodstpw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E3769">
        <w:rPr>
          <w:rFonts w:ascii="Times New Roman" w:hAnsi="Times New Roman" w:cs="Times New Roman"/>
          <w:sz w:val="24"/>
          <w:szCs w:val="24"/>
        </w:rPr>
        <w:lastRenderedPageBreak/>
        <w:t xml:space="preserve">Rodzic  inspiruje dziecko do swobodnych wypowiedzi na temat przygotowań świątecznych i formy spędzania świąt w domach. Na zakończenie prosi o dokładne przyjrzenie się pisankom na ilustracji do opowiadania. Czyta polecenia z „Książki” i pomaga dzieciom w ich wykonaniu. </w:t>
      </w:r>
    </w:p>
    <w:p w:rsidR="00AE3769" w:rsidRPr="00AE3769" w:rsidRDefault="00E42602" w:rsidP="00953425">
      <w:pPr>
        <w:pStyle w:val="Bezodstpw"/>
        <w:ind w:firstLine="360"/>
        <w:rPr>
          <w:rFonts w:ascii="Times New Roman" w:hAnsi="Times New Roman" w:cs="Times New Roman"/>
          <w:sz w:val="24"/>
          <w:szCs w:val="24"/>
        </w:rPr>
      </w:pPr>
      <w:r w:rsidRPr="00AE3769">
        <w:rPr>
          <w:rFonts w:ascii="Times New Roman" w:hAnsi="Times New Roman" w:cs="Times New Roman"/>
          <w:sz w:val="24"/>
          <w:szCs w:val="24"/>
        </w:rPr>
        <w:t xml:space="preserve">– Czy pamiętasz, kto namalował taką pisankę? </w:t>
      </w:r>
    </w:p>
    <w:p w:rsidR="00E42602" w:rsidRPr="00AE3769" w:rsidRDefault="00E42602" w:rsidP="00953425">
      <w:pPr>
        <w:pStyle w:val="Bezodstpw"/>
        <w:ind w:firstLine="360"/>
        <w:rPr>
          <w:rFonts w:ascii="Times New Roman" w:hAnsi="Times New Roman" w:cs="Times New Roman"/>
          <w:sz w:val="24"/>
          <w:szCs w:val="24"/>
        </w:rPr>
      </w:pPr>
      <w:r w:rsidRPr="00AE3769">
        <w:rPr>
          <w:rFonts w:ascii="Times New Roman" w:hAnsi="Times New Roman" w:cs="Times New Roman"/>
          <w:sz w:val="24"/>
          <w:szCs w:val="24"/>
        </w:rPr>
        <w:t xml:space="preserve">– Policz pisanki, które są w koszyku. </w:t>
      </w:r>
    </w:p>
    <w:p w:rsidR="00E42602" w:rsidRPr="00AE3769" w:rsidRDefault="00E42602" w:rsidP="00953425">
      <w:pPr>
        <w:pStyle w:val="Bezodstpw"/>
        <w:ind w:firstLine="360"/>
        <w:rPr>
          <w:rFonts w:ascii="Times New Roman" w:hAnsi="Times New Roman" w:cs="Times New Roman"/>
          <w:sz w:val="24"/>
          <w:szCs w:val="24"/>
        </w:rPr>
      </w:pPr>
      <w:r w:rsidRPr="00AE3769">
        <w:rPr>
          <w:rFonts w:ascii="Times New Roman" w:hAnsi="Times New Roman" w:cs="Times New Roman"/>
          <w:sz w:val="24"/>
          <w:szCs w:val="24"/>
        </w:rPr>
        <w:t xml:space="preserve">– Przyjrzyj się pisankom i pokaż te, na których są podobne wzory. </w:t>
      </w:r>
    </w:p>
    <w:p w:rsidR="00E42602" w:rsidRPr="00953425" w:rsidRDefault="00953425" w:rsidP="00953425">
      <w:pPr>
        <w:pStyle w:val="Bezodstpw"/>
        <w:ind w:firstLine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90170</wp:posOffset>
            </wp:positionH>
            <wp:positionV relativeFrom="paragraph">
              <wp:posOffset>403860</wp:posOffset>
            </wp:positionV>
            <wp:extent cx="5710555" cy="8143875"/>
            <wp:effectExtent l="19050" t="0" r="4445" b="0"/>
            <wp:wrapSquare wrapText="bothSides"/>
            <wp:docPr id="2" name="Obraz 2" descr="C:\Users\Milos\Desktop\Wielkie malowanie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los\Desktop\Wielkie malowanie 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2602" w:rsidRPr="00AE3769">
        <w:rPr>
          <w:rFonts w:ascii="Times New Roman" w:hAnsi="Times New Roman" w:cs="Times New Roman"/>
          <w:sz w:val="24"/>
          <w:szCs w:val="24"/>
        </w:rPr>
        <w:t>– Dorysuj pisanki w koszyku, tak aby wszystkie miały pary.</w:t>
      </w:r>
    </w:p>
    <w:sectPr w:rsidR="00E42602" w:rsidRPr="00953425" w:rsidSect="00E42602">
      <w:pgSz w:w="11906" w:h="16838"/>
      <w:pgMar w:top="567" w:right="1418" w:bottom="567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B24FF6"/>
    <w:multiLevelType w:val="hybridMultilevel"/>
    <w:tmpl w:val="AE80FB7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E42602"/>
    <w:rsid w:val="003A6CA1"/>
    <w:rsid w:val="004631D3"/>
    <w:rsid w:val="0075250D"/>
    <w:rsid w:val="00841D65"/>
    <w:rsid w:val="00953425"/>
    <w:rsid w:val="00AE3769"/>
    <w:rsid w:val="00E426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41D65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E42602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E426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42602"/>
    <w:rPr>
      <w:rFonts w:ascii="Tahoma" w:hAnsi="Tahoma" w:cs="Tahoma"/>
      <w:sz w:val="16"/>
      <w:szCs w:val="16"/>
    </w:rPr>
  </w:style>
  <w:style w:type="paragraph" w:styleId="Bezodstpw">
    <w:name w:val="No Spacing"/>
    <w:uiPriority w:val="1"/>
    <w:qFormat/>
    <w:rsid w:val="00AE3769"/>
    <w:pPr>
      <w:spacing w:after="0" w:line="240" w:lineRule="auto"/>
    </w:pPr>
  </w:style>
  <w:style w:type="character" w:styleId="Hipercze">
    <w:name w:val="Hyperlink"/>
    <w:basedOn w:val="Domylnaczcionkaakapitu"/>
    <w:uiPriority w:val="99"/>
    <w:semiHidden/>
    <w:unhideWhenUsed/>
    <w:rsid w:val="0075250D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</Pages>
  <Words>130</Words>
  <Characters>783</Characters>
  <Application>Microsoft Office Word</Application>
  <DocSecurity>0</DocSecurity>
  <Lines>6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Miloszs_97@o2.PL</dc:creator>
  <cp:lastModifiedBy>Miloszs_97@o2.PL</cp:lastModifiedBy>
  <cp:revision>3</cp:revision>
  <dcterms:created xsi:type="dcterms:W3CDTF">2020-04-02T13:59:00Z</dcterms:created>
  <dcterms:modified xsi:type="dcterms:W3CDTF">2020-04-02T14:25:00Z</dcterms:modified>
</cp:coreProperties>
</file>